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510" w:rsidRPr="00077510" w:rsidRDefault="00963553" w:rsidP="000775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7510">
        <w:rPr>
          <w:rFonts w:ascii="Times New Roman" w:hAnsi="Times New Roman" w:cs="Times New Roman"/>
          <w:b/>
          <w:sz w:val="24"/>
          <w:szCs w:val="24"/>
        </w:rPr>
        <w:t>Комплексная оценка органических загрязнителей в зоне влияния шпалопропиточного производства: на примере Тайшетского шпалопропиточного завода</w:t>
      </w:r>
    </w:p>
    <w:p w:rsidR="00963553" w:rsidRPr="00077510" w:rsidRDefault="00963553" w:rsidP="000775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7510">
        <w:rPr>
          <w:rFonts w:ascii="Times New Roman" w:hAnsi="Times New Roman" w:cs="Times New Roman"/>
          <w:sz w:val="24"/>
          <w:szCs w:val="24"/>
        </w:rPr>
        <w:t>тема диссертации и автореферата по ВАК РФ 03.00.16, кандидат сельскохозяйственных наук Маковская, Татьяна Ивановн</w:t>
      </w:r>
      <w:r w:rsidR="00077510">
        <w:rPr>
          <w:rFonts w:ascii="Times New Roman" w:hAnsi="Times New Roman" w:cs="Times New Roman"/>
          <w:sz w:val="24"/>
          <w:szCs w:val="24"/>
        </w:rPr>
        <w:t>а</w:t>
      </w:r>
      <w:r w:rsidRPr="0007751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Конец формы</w:t>
      </w:r>
    </w:p>
    <w:p w:rsidR="00963553" w:rsidRPr="00077510" w:rsidRDefault="00077510" w:rsidP="0007751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ОРГАНИЧЕСКИЕ ЗАГРЯЗНИТЕЛИ В ОБЪЕКТАХ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ОКРУЖАЮЩЕЙ СРЕДЫ (литературный обзор)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Источники выбросов органических соединений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1.1.1. Антропогенные источники загрязнения окружающей среды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1.1.2.Шпалопропиточное производство как источник антропогенного загрязнения окружающей среды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Методы очистки промышленных выбросов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Мониторинг органических загрязнителей окружающей среды 24 1.3.1.Органические загрязнители в почвенно-растительном покрове </w:t>
      </w:r>
      <w:proofErr w:type="spellStart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агроэкосистем</w:t>
      </w:r>
      <w:proofErr w:type="spellEnd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других объектах окружающей среды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1.3.2. Токсичность органических соединений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1.3.3. Нормирование органических соединений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1.3.4. Особенности организации мониторинга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Современные методы определения органических загрязнителей в объектах окружающей среды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1.4.1 .Отбор проб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1.4.2.Подготовка проб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1.4.3.Методы и методики анализа 46 Выводы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ОБЪЕКТЫ И МЕТОДЫ ИССЛЕДОВАНИЯ (экспериментальная часть)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2.1.Краткая характеристика Тайшетского ШПЗ, климатических и физико-географических условий Тайшетского района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Методы и материалы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2.2.1.Анализ проб воздуха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2.2.2.Анализ проб почвы, растений 63 2.2.3 Анализ проб снега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2.2.4.Анализ проб органических антисептиков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2.2.5.Расчет выбросов загрязняющих веществ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2.2.6. Расчет приземных концентраций загрязняющих веществ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ВЛИЯНИЕ ОРГАНИЧЕСКИХ ЗАГРЯЗНИТЕЛЕЙ НА ОБЪЕКТЫ ОКРУЖАЮЩЕЙ СРЕДЫ И КОМПОНЕНТЫ АГРОЭКОСИСТЕМ 68 3.1. Органические загрязнители в воздухе 69 3.2.Органические загрязнители в почвенно-растительном покрове 80 3.3.Органические загрязнители в снеговом покрове 89 3.4. Химический состав и сравнительная характеристика органических антисептиков, используемых на ТШПЗ 93 Выводы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ПРОГНОЗИРОВАНИЕ ПРИЗЕМНЫХ КОНЦЕНТРАЦИЙ И ВЫБОР ПРИОРИТЕТНЫХ ОРГАНИЧЕСКИХ ЗАГРЯЗНИТЕЛЕЙ ШПАЛОПРОПИТОЧНОГО ПРОИЗВОДСТВА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Оценка выбросов загрязняющих веществ в атмосферу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Оценка эффективности работы газоочистной установки по удалению и утилизации выбросов загрязняющих веществ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4.3. Расчет приземных концентраций загрязняющих веществ на территории ТШПЗ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Организация аналитического контроля приоритетных органических загрязнителей окружающей среды шпалопропиточного производства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Выводы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5. РАЗРАБОТКА МЕРОПРИЯТИЙ ПО СНИЖЕНИЮ ВЛИЯНИЯ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ТШПЗ НА ОКРУЖАЮЩУЮ СРЕДУ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ВЫВОДЫ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Рекомендованный список </w:t>
      </w:r>
      <w:proofErr w:type="spellStart"/>
      <w:r w:rsidRPr="000775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диссертацийпо</w:t>
      </w:r>
      <w:proofErr w:type="spellEnd"/>
      <w:r w:rsidRPr="000775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специальности «Экология», 03.00.16 шифр ВАК</w:t>
      </w:r>
    </w:p>
    <w:p w:rsidR="00963553" w:rsidRPr="00077510" w:rsidRDefault="004213D9" w:rsidP="00077510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history="1">
        <w:r w:rsidR="00963553" w:rsidRPr="0007751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 xml:space="preserve">Состояние ландшафтных систем и их охрана в зоне </w:t>
        </w:r>
        <w:proofErr w:type="spellStart"/>
        <w:r w:rsidR="00963553" w:rsidRPr="0007751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Белореченского</w:t>
        </w:r>
        <w:proofErr w:type="spellEnd"/>
        <w:r w:rsidR="00963553" w:rsidRPr="0007751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 xml:space="preserve"> химзавода</w:t>
        </w:r>
      </w:hyperlink>
      <w:r w:rsidR="00963553"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2010 год, доктор биологических наук Муравьев, Евгений Иванович</w:t>
      </w:r>
    </w:p>
    <w:p w:rsidR="00963553" w:rsidRPr="00077510" w:rsidRDefault="004213D9" w:rsidP="00077510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="00963553" w:rsidRPr="0007751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 xml:space="preserve">Комплексная </w:t>
        </w:r>
        <w:proofErr w:type="spellStart"/>
        <w:r w:rsidR="00963553" w:rsidRPr="0007751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геоэкологическая</w:t>
        </w:r>
        <w:proofErr w:type="spellEnd"/>
        <w:r w:rsidR="00963553" w:rsidRPr="0007751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 xml:space="preserve"> оценка урбанизированных территорий в условиях техногенеза</w:t>
        </w:r>
      </w:hyperlink>
      <w:r w:rsidR="00963553"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2003 год, доктор географических наук Хабаров, Владимир Александрович</w:t>
      </w:r>
    </w:p>
    <w:p w:rsidR="00963553" w:rsidRPr="00077510" w:rsidRDefault="004213D9" w:rsidP="00077510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="00963553" w:rsidRPr="0007751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 xml:space="preserve">Закономерности распределения </w:t>
        </w:r>
        <w:proofErr w:type="spellStart"/>
        <w:r w:rsidR="00963553" w:rsidRPr="0007751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бенз</w:t>
        </w:r>
        <w:proofErr w:type="spellEnd"/>
        <w:r w:rsidR="00963553" w:rsidRPr="0007751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(а)</w:t>
        </w:r>
        <w:proofErr w:type="spellStart"/>
        <w:r w:rsidR="00963553" w:rsidRPr="0007751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пирена</w:t>
        </w:r>
        <w:proofErr w:type="spellEnd"/>
        <w:r w:rsidR="00963553" w:rsidRPr="0007751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 xml:space="preserve"> и сопутствующих веществ в почвах и растениях </w:t>
        </w:r>
        <w:proofErr w:type="spellStart"/>
        <w:r w:rsidR="00963553" w:rsidRPr="0007751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агроэкосистем</w:t>
        </w:r>
        <w:proofErr w:type="spellEnd"/>
        <w:r w:rsidR="00963553" w:rsidRPr="0007751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: На примере Южного Прибайкалья</w:t>
        </w:r>
      </w:hyperlink>
      <w:r w:rsidR="00963553"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2004 год, кандидат биологических наук </w:t>
      </w:r>
      <w:proofErr w:type="spellStart"/>
      <w:r w:rsidR="00963553"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Рябчикова</w:t>
      </w:r>
      <w:proofErr w:type="spellEnd"/>
      <w:r w:rsidR="00963553"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, Ирина Алексеевна</w:t>
      </w:r>
    </w:p>
    <w:p w:rsidR="00963553" w:rsidRPr="00077510" w:rsidRDefault="004213D9" w:rsidP="00077510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r w:rsidR="00963553" w:rsidRPr="0007751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 xml:space="preserve">Окружающая среда аграрного региона и ее деградация в условиях </w:t>
        </w:r>
        <w:proofErr w:type="spellStart"/>
        <w:r w:rsidR="00963553" w:rsidRPr="0007751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техногенеза</w:t>
        </w:r>
        <w:proofErr w:type="spellEnd"/>
        <w:r w:rsidR="00963553" w:rsidRPr="0007751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: На примере Талдомского района Московской области</w:t>
        </w:r>
      </w:hyperlink>
      <w:r w:rsidR="00963553"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2000 год, кандидат географических наук </w:t>
      </w:r>
      <w:proofErr w:type="spellStart"/>
      <w:r w:rsidR="00963553"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Низамзаде</w:t>
      </w:r>
      <w:proofErr w:type="spellEnd"/>
      <w:r w:rsidR="00963553"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63553"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Теймур</w:t>
      </w:r>
      <w:proofErr w:type="spellEnd"/>
      <w:r w:rsidR="00963553"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Низам </w:t>
      </w:r>
      <w:proofErr w:type="spellStart"/>
      <w:r w:rsidR="00963553"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оглы</w:t>
      </w:r>
      <w:proofErr w:type="spellEnd"/>
    </w:p>
    <w:p w:rsidR="00963553" w:rsidRPr="00077510" w:rsidRDefault="004213D9" w:rsidP="00077510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proofErr w:type="spellStart"/>
        <w:r w:rsidR="00963553" w:rsidRPr="0007751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Дендроиндикация</w:t>
        </w:r>
        <w:proofErr w:type="spellEnd"/>
        <w:r w:rsidR="00963553" w:rsidRPr="0007751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 xml:space="preserve"> эмиссий автотранспорта и мебельных комбинатов</w:t>
        </w:r>
      </w:hyperlink>
      <w:r w:rsidR="00963553"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2004 год, кандидат биологических наук </w:t>
      </w:r>
      <w:proofErr w:type="spellStart"/>
      <w:r w:rsidR="00963553"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Заложных</w:t>
      </w:r>
      <w:proofErr w:type="spellEnd"/>
      <w:r w:rsidR="00963553"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Наталья Викторовна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ВВЕДЕНИЕ ДИССЕРТАЦИИ (ЧАСТЬ АВТОРЕФЕРАТА)</w:t>
      </w:r>
      <w:r w:rsidRPr="000775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тему «Комплексная оценка органических загрязнителей в зоне влияния шпалопропиточного производства: на примере Тайшетского шпалопропиточного завода»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Агроэкосистемы</w:t>
      </w:r>
      <w:proofErr w:type="spellEnd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 чувствительным индикатором загрязнения окружающей среды, особенно такими соединениями как </w:t>
      </w:r>
      <w:proofErr w:type="spellStart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полиароматические</w:t>
      </w:r>
      <w:proofErr w:type="spellEnd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(ПАУ) и ароматические углеводороды. Шпалопропиточное производство (ШПП), использующее для пропитки древесины шпал нефтяные и угольные антисептики, обладающие высокой летучестью, токсичными, канцерогенными свойствами, является интенсивным источником органических загрязнителей (03). В Российской Федерации шестнадцать шпалопропиточных заводов (ШПЗ), работающих по типовому технологическому процессу. Общий годовой объем продукции ШПЗ - 7,75 млн. шпал и 3770 комплектов брусьев для стрелочных переводов. Основными видами техногенного воздействия ШПП на окружающую среду, обусловленного производством, хранением и эксплуатацией пропитанных антисептиками деревянных шпал, являются эмиссия в атмосферу и депонирование в почвенно-растительном покрове органических соединений, которые оказывают вредное действие на организмы, приводят к ухудшению агроэкологического состояния почв, фитоценозов и создают серьезные экологические, медико-социальные проблемы.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началу настоящего исследования, комплексная оценка и мониторинг ОЗ в </w:t>
      </w:r>
      <w:proofErr w:type="spellStart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агроэкосистемах</w:t>
      </w:r>
      <w:proofErr w:type="spellEnd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зоны влияния ШПП не проводилась, имелись лишь ограниченные сведения о групповом составе антисептиков и содержании некоторых ПАУ в воздухе и почве, не связанные с техногенным воздействием ШПП. Поэтому изучение состава, содержание и мониторинг ОЗ в объектах окружающей среды ШПП несомненно, является важной экологической задачей, направленной на: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снижение- влияния вредных промышленных выбросов ШПЗ"» на состояние объектов окружающей среды, в т.ч. компонентов </w:t>
      </w:r>
      <w:proofErr w:type="spellStart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агроэкосистем</w:t>
      </w:r>
      <w:proofErr w:type="spellEnd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; совершенствование системы мониторинга, прогнозирование и информационное обеспечение органов государственной власти и населения об экологической обстановке в районах, прилегающих к ШПЗ и железнодорожным путям.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работы заключается в комплексном исследовании органических загрязнителей в компонентах </w:t>
      </w:r>
      <w:proofErr w:type="spellStart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агроэкосистем</w:t>
      </w:r>
      <w:proofErr w:type="spellEnd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других объектах окружающей среды зоны влияния шпалопропиточного производства на примере Тайшетского ШПЗ Иркутской области.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Достижение поставленной цели связано с решением следующих задач: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идентификация и мониторинг ОЗ в объектах окружающей среды (воздухе, почве и снеговом покрове) и компонентах </w:t>
      </w:r>
      <w:proofErr w:type="spellStart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агроэкосистем</w:t>
      </w:r>
      <w:proofErr w:type="spellEnd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(почве, растениях) в зоне влияния ШПП и оценка уровня их загрязнения;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изучение химического состава и сравнительная характеристика органических антисептиков, используемых на Тайшетском ШПЗ (ТШПЗ);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оценка выбросов загрязняющих веществ в атмосферу;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оценка эффективности работы газоочистной установки по удалению и утилизации выбросов загрязняющих веществ;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расчет приземных концентраций загрязняющих веществ;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выбор приоритетных органических загрязнителей ШПП;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разработка мероприятий по снижению влияния ШПП на окружающую среду.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Научная новизна работы. Впервые проведены определение состава и мониторинг 03 в объектах окружающей среды (воздухе, почве и снеговом покрове) и компонентах </w:t>
      </w:r>
      <w:proofErr w:type="spellStart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агроэкосистем</w:t>
      </w:r>
      <w:proofErr w:type="spellEnd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(почве, растениях) зоны влияния ШПП на примере ТШПЗ Иркутской области. Впервые определена степень химического загрязнения, степень опасности загрязнения почвенно-растительного покрова ШПП и </w:t>
      </w:r>
      <w:proofErr w:type="spellStart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агроэкосистем</w:t>
      </w:r>
      <w:proofErr w:type="spellEnd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района. Изучен индивидуальный химический состав антисептиков (масла каменноугольного, жидкости термокаталитической), дана их сравнительная характеристика по составу, экологическим и токсикологическим показателям. Впервые проведен расчет выбросов более 50 органических соединений от источников ШПП, связанных с применением антисептиков. Дана оценка эффективности газоочистной установки на ТШПЗ. Методом математического моделирования получены приземные концентрации органических веществ, входящих в состав антисептиков, дающие представление о загрязнении воздуха на </w:t>
      </w:r>
      <w:proofErr w:type="spellStart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промплощадке</w:t>
      </w:r>
      <w:proofErr w:type="spellEnd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ШПЗ и в зоне его влияния. Определен перечень приоритетных органических загрязнителей ШПП.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Положения, выносимые на защиту: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Комплексный подход к оценке 03 в объектах окружающей среды заключающийся в использовании многофакторного, статистически достоверного эксперимента в сочетании с расчетными методами (определения количества выбросов, прогнозирования приземных концентраций, определения ОБУВ), дающий представление о техногенном влиянии ШПП на экосистемы различных уровней для разработки экологически обоснованных мероприятий по снижению воздействия деятельности человека на живую природу.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Оценка влияния ШПП на уровень загрязнения объектов окружающей среды и компонентов </w:t>
      </w:r>
      <w:proofErr w:type="spellStart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агроэкосистем</w:t>
      </w:r>
      <w:proofErr w:type="spellEnd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Выбор приоритетных органических загрязнителей ШПП для организации эффективного аналитического мониторинга, направленного на охрану окружающей среды, в том числе систем, представляющих интерес для сельского хозяйства.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значимость. Результаты изучения состава, содержания и мониторинга 03 в окружающей среде, в том числе сельскохозяйственных объектах оценка уровня их загрязнения дают экологическую и медико-социальную характеристику ШПП и зоны его влияния, позволяют разработать комплекс мероприятий по улучшению экологической ситуации на производстве, условий труда работников предприятия и совершенствовать аналитический контроль 03 в объектах окружающей среды. Результаты работы использованы в проектных материалах технического перевооружения с реконструкцией ТШПЗ, материалах инвентаризации и нормативов ПДВ в атмосферу ТШПЗ, при аттестации рабочих мест, сертификации продукции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ТШПЗ. Практическая значимость работы подтверждается актами испытания и актами внедрения на Тайшетском ШПЗ ВСЖД, в проектно-изыскательском институте «</w:t>
      </w:r>
      <w:proofErr w:type="spellStart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Сибпроекттранспуть</w:t>
      </w:r>
      <w:proofErr w:type="spellEnd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» ОАО «</w:t>
      </w:r>
      <w:proofErr w:type="spellStart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Росжелдорпроект</w:t>
      </w:r>
      <w:proofErr w:type="spellEnd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», Иркутском проектно-изыскательском институте «</w:t>
      </w:r>
      <w:proofErr w:type="spellStart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Иркутскжелдорпроект</w:t>
      </w:r>
      <w:proofErr w:type="spellEnd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proofErr w:type="spellStart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ВосточноСибирском</w:t>
      </w:r>
      <w:proofErr w:type="spellEnd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территориальном отделе Территориального управления Федеральной службы по надзору в сфере защиты прав потребителей и благополучия человека по железнодорожному транспорту.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Исследования выполнены в соответствии с планом НИР и грантом № 5П </w:t>
      </w:r>
      <w:proofErr w:type="spellStart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ИрГТУ</w:t>
      </w:r>
      <w:proofErr w:type="spellEnd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Программой государственного заказа </w:t>
      </w:r>
      <w:proofErr w:type="spellStart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Восточно-Сибирского</w:t>
      </w:r>
      <w:proofErr w:type="spellEnd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филиала ФГУЗ «Федеральный центр гигиены и эпидемиологии по железнодорожному транспорту», </w:t>
      </w: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Договором о творческом содружестве </w:t>
      </w:r>
      <w:proofErr w:type="spellStart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ИрГТУ</w:t>
      </w:r>
      <w:proofErr w:type="spellEnd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ВосточноСибирского</w:t>
      </w:r>
      <w:proofErr w:type="spellEnd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филиала ФГУЗ «Федеральный центр гигиены и эпидемиологии по железнодорожному транспорту».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Обоснованность выводов и достоверность результатов базируются на достаточно большом объеме экспериментальных данных, хорошо воспроизводящихся и согласующихся между собой, полученных с привлечением современных физико-химических методов исследования и расчетов, обработанных с использованием методов математической статистики.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Личный вклад автора заключается в постановке цели и задач исследований, выборе методик и проведении экспериментов, обработке и анализе экспериментальных данных, обобщении результатов, подготовке выводов.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Апробация работы. Результаты, работы были представлены на 6-й </w:t>
      </w:r>
      <w:proofErr w:type="spellStart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Международ-ной</w:t>
      </w:r>
      <w:proofErr w:type="spellEnd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научно-практической конференции «Экономика, экология и общество России в 21-м столетии» г.Санкт-Петербург (2004); 8-ой Международной научно-практической конференции «Экология и жизнь», г.Пенза (2005);- Международной научной конференции «Фундаментальные и прикладные проблемы современной химии», г. Астрахань, (2006); 2-ой Международной научно-практической конференции «Экологические проблемы современности», г. Пенза (2006); Всероссийской конференции «Катализ и сорбция в биотехнологии, химии, химических технологиях и экологии», г.Тверь(2004); Российской научно-практической конференции «Полифункциональные химические материалы и технологии», г.Томск (2004); VII Конференции «Аналитика Сибири и Дальнего Востока», г.Новосибирск (2004); Всероссийской конференции «Проблемы медико-демографического развития и воспроизводства населения в России и регионах Сибири», г.Иркутск (2007); Всероссийской научно-практической конференции «Лесные и химические комплексы - проблемы и решения», г.Красноярск (2008); серии научно-практических конференций «Перспективы развития технологии, экологии и автоматизации химических, пищевых и металлургических производств», г.Иркутск (2005), (2006), (2009).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Публикации. По материалам диссертации опубликовано 7 статей, 12 тезисов докладов, в том числе 6 статей опубликовано в изданиях, рекомендованных списком ВАК.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диссертационной работы. Диссертация состоит из введения, пяти глав, заключения, списка литературы (188 наименований). Содержит 169 страниц машинописного текста, включая 34 таблицы, 18 рисунков, приложение на 12 страницах.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Похожие диссертационные </w:t>
      </w:r>
      <w:proofErr w:type="spellStart"/>
      <w:r w:rsidRPr="000775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работыпо</w:t>
      </w:r>
      <w:proofErr w:type="spellEnd"/>
      <w:r w:rsidRPr="000775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специальности «Экология», 03.00.16 шифр ВАК</w:t>
      </w:r>
    </w:p>
    <w:p w:rsidR="00963553" w:rsidRPr="00077510" w:rsidRDefault="004213D9" w:rsidP="00077510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963553" w:rsidRPr="0007751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 xml:space="preserve">Эколого-агрохимический мониторинг состояния и научные основы охраны </w:t>
        </w:r>
        <w:proofErr w:type="spellStart"/>
        <w:r w:rsidR="00963553" w:rsidRPr="0007751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агроэкосистем</w:t>
        </w:r>
        <w:proofErr w:type="spellEnd"/>
        <w:r w:rsidR="00963553" w:rsidRPr="0007751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 xml:space="preserve"> от химического загрязнения в Центральном Предкавказье</w:t>
        </w:r>
      </w:hyperlink>
      <w:r w:rsidR="00963553"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2009 год, доктор сельскохозяйственных наук </w:t>
      </w:r>
      <w:proofErr w:type="spellStart"/>
      <w:r w:rsidR="00963553"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Подколзин</w:t>
      </w:r>
      <w:proofErr w:type="spellEnd"/>
      <w:r w:rsidR="00963553"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, Олег Анатольевич</w:t>
      </w:r>
    </w:p>
    <w:p w:rsidR="00963553" w:rsidRPr="00077510" w:rsidRDefault="004213D9" w:rsidP="00077510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963553" w:rsidRPr="0007751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Эколого-гигиеническая оценка почвы и растений в регионах нефтехимического производства</w:t>
        </w:r>
      </w:hyperlink>
      <w:r w:rsidR="00963553"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1999 год, кандидат биологических наук </w:t>
      </w:r>
      <w:proofErr w:type="spellStart"/>
      <w:r w:rsidR="00963553"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Яхина</w:t>
      </w:r>
      <w:proofErr w:type="spellEnd"/>
      <w:r w:rsidR="00963553"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Маргарита </w:t>
      </w:r>
      <w:proofErr w:type="spellStart"/>
      <w:r w:rsidR="00963553"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Радиковна</w:t>
      </w:r>
      <w:proofErr w:type="spellEnd"/>
    </w:p>
    <w:p w:rsidR="00963553" w:rsidRPr="00077510" w:rsidRDefault="004213D9" w:rsidP="00077510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="00963553" w:rsidRPr="0007751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Техногенная трансформация окружающей среды горно-металлургических комплексов</w:t>
        </w:r>
      </w:hyperlink>
      <w:r w:rsidR="00963553"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2003 год, доктор геолого-минералогических наук </w:t>
      </w:r>
      <w:proofErr w:type="spellStart"/>
      <w:r w:rsidR="00963553"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Семячков</w:t>
      </w:r>
      <w:proofErr w:type="spellEnd"/>
      <w:r w:rsidR="00963553"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, Александр Иванович</w:t>
      </w:r>
    </w:p>
    <w:p w:rsidR="00963553" w:rsidRPr="00077510" w:rsidRDefault="004213D9" w:rsidP="00077510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="00963553" w:rsidRPr="0007751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Уточненная оценка загрязнения воздушного бассейна промышленно развитого региона с учетом снежного мониторинга</w:t>
        </w:r>
      </w:hyperlink>
      <w:r w:rsidR="00963553"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2000 год, кандидат технических наук Максимова, Наталия Викторовна</w:t>
      </w:r>
    </w:p>
    <w:p w:rsidR="00963553" w:rsidRPr="00077510" w:rsidRDefault="004213D9" w:rsidP="00077510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history="1">
        <w:r w:rsidR="00963553" w:rsidRPr="0007751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Локальный экологический мониторинг загрязнения окружающей среды от автомобильно-дорожного комплекса</w:t>
        </w:r>
      </w:hyperlink>
      <w:r w:rsidR="00963553"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2002 год, кандидат химических наук </w:t>
      </w:r>
      <w:proofErr w:type="spellStart"/>
      <w:r w:rsidR="00963553"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Скибинская</w:t>
      </w:r>
      <w:proofErr w:type="spellEnd"/>
      <w:r w:rsidR="00963553"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63553"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Альфинур</w:t>
      </w:r>
      <w:proofErr w:type="spellEnd"/>
      <w:r w:rsidR="00963553"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3553"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Адгамовна</w:t>
      </w:r>
      <w:proofErr w:type="spellEnd"/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ЗАКЛЮЧЕНИЕ </w:t>
      </w:r>
      <w:proofErr w:type="spellStart"/>
      <w:r w:rsidRPr="0007751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ДИССЕРТАЦИИ</w:t>
      </w:r>
      <w:r w:rsidRPr="000775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</w:t>
      </w:r>
      <w:proofErr w:type="spellEnd"/>
      <w:r w:rsidRPr="000775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теме «Экология», Маковская, Татьяна Ивановна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ВЫВОДЫ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1.Проведена комплексная оценка (сочетание экспериментальных и расчетных методов) 03 в объектах окружающей среды (воздухе, почве и снеговом покрове) и компонентах </w:t>
      </w:r>
      <w:proofErr w:type="spellStart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агроэкосистем</w:t>
      </w:r>
      <w:proofErr w:type="spellEnd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(почве, растениях) зоны действия ШПП. Определен перечень приоритетных органических загрязнителей шпалопропиточного производства, включающий 21 наименование.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2.На основании результатов мониторинга, оптимизации метода отбора проб, и </w:t>
      </w:r>
      <w:proofErr w:type="spellStart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пробоподготовки</w:t>
      </w:r>
      <w:proofErr w:type="spellEnd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 состав органических загрязнителей в зоне действия ТШПЗ. Установлено, что ОЗ представлены ароматическими, </w:t>
      </w:r>
      <w:proofErr w:type="spellStart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полиароматическими</w:t>
      </w:r>
      <w:proofErr w:type="spellEnd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, гетероциклическими и предельными углеводородами, состав и концентрация которых в объектах окружающей среды зависит от вида используемого антисептика и сезонности. Показано, что содержание ОЗ в воздухе близко либо превышает ПДК, в почве может достигать 5968,5 мг/кг, в пробах снега на территории ШПЗ и в зоне его влияния составляет от 800 до 350 мкг/м2 соответственно. &gt;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3.Впервые определено содержание ПАУ в почвах сельскохозяйственного назначения, а также сельскохозяйственных растениях, травах, дернине и лесных объектах, находящихся в зоне влияния ШПП. Установлено, что степень загрязнения почвенно-растительного покрова </w:t>
      </w:r>
      <w:proofErr w:type="spellStart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агроэкосистем</w:t>
      </w:r>
      <w:proofErr w:type="spellEnd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умеренной, степень опасности - от допустимой до умеренно-опасной. Среднее суммарное содержание ПАУ (мкг/кг) увеличивается в ряду: почва пахотная (370), смесь растений пахотной(530) и непахотной (1054) почв, почва непахотная (1400), дернина, (2200). </w:t>
      </w:r>
      <w:proofErr w:type="spellStart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Выявлено^</w:t>
      </w:r>
      <w:proofErr w:type="spellEnd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в лесных объектах (почва, трава, листья, кора и древесина деревьев) с увеличением расстояния от завода (от 5 до 15 км) суммарная концентрация ПАУ, уменьшается в среднем от 100 до 3,7 (мкг/</w:t>
      </w:r>
      <w:proofErr w:type="spellStart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бсг</w:t>
      </w:r>
      <w:proofErr w:type="spellEnd"/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почве, траве и от 21 до 1,5 (мкг/кг) в пробах деревьев.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4.Расчетными методами определены количества выбросов 03 от источников, связанных с применением антисептиков и концентрации ОЗ в воздухе ТШПЗ и в зоне его влияния. Показано, что наибольшей составляющей в выбросах являются легколетучие соединения, доля, которых в суммарном выбросе составляет более 70%. Модельные оценки концентраций легколетучих 03 близки к результатам экспериментального мониторинга и позволяют прогнозировать степень воздействия 1111111 на окружающую среду.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5.Изучен химический состав антисептиков - МК, ЖТК. В результате сравнительного анализа по химическому составу и канцерогенной активности антисептиков показано, что по экологическим и токсикологическим показателям антисептик ЖТК является более перспективным.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6.Разработан комплекс мероприятий, внедрение которых позволит снизить экологическую нагрузку на прилегающие к 1111111 территории.</w:t>
      </w:r>
    </w:p>
    <w:p w:rsidR="00963553" w:rsidRPr="00077510" w:rsidRDefault="00963553" w:rsidP="00077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510">
        <w:rPr>
          <w:rFonts w:ascii="Times New Roman" w:eastAsia="Times New Roman" w:hAnsi="Times New Roman" w:cs="Times New Roman"/>
          <w:sz w:val="24"/>
          <w:szCs w:val="24"/>
          <w:lang w:eastAsia="ru-RU"/>
        </w:rPr>
        <w:t>153</w:t>
      </w:r>
    </w:p>
    <w:sectPr w:rsidR="00963553" w:rsidRPr="00077510" w:rsidSect="00A056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756F64"/>
    <w:multiLevelType w:val="multilevel"/>
    <w:tmpl w:val="39FAA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9BC5694"/>
    <w:multiLevelType w:val="multilevel"/>
    <w:tmpl w:val="46EC3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DB526CA"/>
    <w:multiLevelType w:val="multilevel"/>
    <w:tmpl w:val="7D941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5F32AEA"/>
    <w:multiLevelType w:val="multilevel"/>
    <w:tmpl w:val="10B42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F082ED0"/>
    <w:multiLevelType w:val="multilevel"/>
    <w:tmpl w:val="4FE8F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08"/>
  <w:characterSpacingControl w:val="doNotCompress"/>
  <w:compat/>
  <w:rsids>
    <w:rsidRoot w:val="00963553"/>
    <w:rsid w:val="00077510"/>
    <w:rsid w:val="004213D9"/>
    <w:rsid w:val="00963553"/>
    <w:rsid w:val="00A05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6B1"/>
  </w:style>
  <w:style w:type="paragraph" w:styleId="1">
    <w:name w:val="heading 1"/>
    <w:basedOn w:val="a"/>
    <w:link w:val="10"/>
    <w:uiPriority w:val="9"/>
    <w:qFormat/>
    <w:rsid w:val="009635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6355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96355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355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355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6355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963553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6355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963553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ay-btn-title">
    <w:name w:val="pay-btn-title"/>
    <w:basedOn w:val="a0"/>
    <w:rsid w:val="00963553"/>
  </w:style>
  <w:style w:type="character" w:customStyle="1" w:styleId="pay-btn-price">
    <w:name w:val="pay-btn-price"/>
    <w:basedOn w:val="a0"/>
    <w:rsid w:val="00963553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6355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963553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Normal (Web)"/>
    <w:basedOn w:val="a"/>
    <w:uiPriority w:val="99"/>
    <w:semiHidden/>
    <w:unhideWhenUsed/>
    <w:rsid w:val="00963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63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35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1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784740">
          <w:marLeft w:val="0"/>
          <w:marRight w:val="0"/>
          <w:marTop w:val="0"/>
          <w:marBottom w:val="5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0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84289">
              <w:marLeft w:val="0"/>
              <w:marRight w:val="0"/>
              <w:marTop w:val="0"/>
              <w:marBottom w:val="0"/>
              <w:divBdr>
                <w:top w:val="single" w:sz="6" w:space="12" w:color="DDDDD6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92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004042">
                  <w:marLeft w:val="0"/>
                  <w:marRight w:val="0"/>
                  <w:marTop w:val="0"/>
                  <w:marBottom w:val="291"/>
                  <w:divBdr>
                    <w:top w:val="single" w:sz="6" w:space="0" w:color="DDDDD6"/>
                    <w:left w:val="single" w:sz="6" w:space="0" w:color="DDDDD6"/>
                    <w:bottom w:val="single" w:sz="6" w:space="0" w:color="DDDDD6"/>
                    <w:right w:val="single" w:sz="6" w:space="0" w:color="DDDDD6"/>
                  </w:divBdr>
                </w:div>
              </w:divsChild>
            </w:div>
          </w:divsChild>
        </w:div>
        <w:div w:id="188296886">
          <w:marLeft w:val="0"/>
          <w:marRight w:val="0"/>
          <w:marTop w:val="0"/>
          <w:marBottom w:val="485"/>
          <w:divBdr>
            <w:top w:val="single" w:sz="6" w:space="13" w:color="DDDDDB"/>
            <w:left w:val="single" w:sz="6" w:space="16" w:color="DDDDDB"/>
            <w:bottom w:val="single" w:sz="6" w:space="13" w:color="DDDDDB"/>
            <w:right w:val="single" w:sz="6" w:space="16" w:color="DDDDDB"/>
          </w:divBdr>
        </w:div>
        <w:div w:id="1132360384">
          <w:marLeft w:val="0"/>
          <w:marRight w:val="0"/>
          <w:marTop w:val="0"/>
          <w:marBottom w:val="485"/>
          <w:divBdr>
            <w:top w:val="single" w:sz="6" w:space="13" w:color="DDDDDB"/>
            <w:left w:val="single" w:sz="6" w:space="15" w:color="DDDDDB"/>
            <w:bottom w:val="single" w:sz="6" w:space="13" w:color="DDDDDB"/>
            <w:right w:val="single" w:sz="6" w:space="15" w:color="DDDDDB"/>
          </w:divBdr>
        </w:div>
        <w:div w:id="1423641517">
          <w:marLeft w:val="0"/>
          <w:marRight w:val="0"/>
          <w:marTop w:val="0"/>
          <w:marBottom w:val="485"/>
          <w:divBdr>
            <w:top w:val="single" w:sz="6" w:space="13" w:color="DDDDDB"/>
            <w:left w:val="single" w:sz="6" w:space="16" w:color="DDDDDB"/>
            <w:bottom w:val="single" w:sz="6" w:space="13" w:color="DDDDDB"/>
            <w:right w:val="single" w:sz="6" w:space="16" w:color="DDDDDB"/>
          </w:divBdr>
        </w:div>
        <w:div w:id="197939448">
          <w:marLeft w:val="0"/>
          <w:marRight w:val="0"/>
          <w:marTop w:val="0"/>
          <w:marBottom w:val="485"/>
          <w:divBdr>
            <w:top w:val="single" w:sz="6" w:space="13" w:color="DDDDDB"/>
            <w:left w:val="single" w:sz="6" w:space="15" w:color="DDDDDB"/>
            <w:bottom w:val="single" w:sz="6" w:space="13" w:color="DDDDDB"/>
            <w:right w:val="single" w:sz="6" w:space="15" w:color="DDDDDB"/>
          </w:divBdr>
        </w:div>
        <w:div w:id="1516724431">
          <w:marLeft w:val="0"/>
          <w:marRight w:val="0"/>
          <w:marTop w:val="0"/>
          <w:marBottom w:val="485"/>
          <w:divBdr>
            <w:top w:val="single" w:sz="6" w:space="13" w:color="DDDDDB"/>
            <w:left w:val="single" w:sz="6" w:space="16" w:color="DDDDDB"/>
            <w:bottom w:val="single" w:sz="6" w:space="13" w:color="DDDDDB"/>
            <w:right w:val="single" w:sz="6" w:space="16" w:color="DDDDDB"/>
          </w:divBdr>
        </w:div>
        <w:div w:id="350500102">
          <w:marLeft w:val="0"/>
          <w:marRight w:val="0"/>
          <w:marTop w:val="0"/>
          <w:marBottom w:val="485"/>
          <w:divBdr>
            <w:top w:val="single" w:sz="6" w:space="13" w:color="DDDDDB"/>
            <w:left w:val="single" w:sz="6" w:space="16" w:color="DDDDDB"/>
            <w:bottom w:val="single" w:sz="6" w:space="13" w:color="DDDDDB"/>
            <w:right w:val="single" w:sz="6" w:space="16" w:color="DDDDDB"/>
          </w:divBdr>
        </w:div>
        <w:div w:id="1119182573">
          <w:marLeft w:val="0"/>
          <w:marRight w:val="0"/>
          <w:marTop w:val="0"/>
          <w:marBottom w:val="485"/>
          <w:divBdr>
            <w:top w:val="single" w:sz="6" w:space="8" w:color="ED0000"/>
            <w:left w:val="single" w:sz="6" w:space="8" w:color="ED0000"/>
            <w:bottom w:val="single" w:sz="6" w:space="8" w:color="ED0000"/>
            <w:right w:val="single" w:sz="6" w:space="8" w:color="ED0000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issercat.com/content/okruzhayushchaya-sreda-agrarnogo-regiona-i-ee-degradatsiya-v-usloviyakh-tekhnogeneza-na-prim" TargetMode="External"/><Relationship Id="rId13" Type="http://schemas.openxmlformats.org/officeDocument/2006/relationships/hyperlink" Target="https://www.dissercat.com/content/utochnennaya-otsenka-zagryazneniya-vozdushnogo-basseina-promyshlenno-razvitogo-regiona-s-uch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dissercat.com/content/zakonomernosti-raspredeleniya-benzapirena-i-soputstvuyushchikh-veshchestv-v-pochvakh-i-raste" TargetMode="External"/><Relationship Id="rId12" Type="http://schemas.openxmlformats.org/officeDocument/2006/relationships/hyperlink" Target="https://www.dissercat.com/content/tekhnogennaya-transformatsiya-okruzhayushchei-sredy-gorno-metallurgicheskikh-kompleksov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dissercat.com/content/kompleksnaya-geoekologicheskaya-otsenka-urbanizirovannykh-territorii-v-usloviyakh-tekhnogene" TargetMode="External"/><Relationship Id="rId11" Type="http://schemas.openxmlformats.org/officeDocument/2006/relationships/hyperlink" Target="https://www.dissercat.com/content/ekologo-gigienicheskaya-otsenka-pochvy-i-rastenii-v-regionakh-neftekhimicheskogo-proizvodstv" TargetMode="External"/><Relationship Id="rId5" Type="http://schemas.openxmlformats.org/officeDocument/2006/relationships/hyperlink" Target="https://www.dissercat.com/content/sostoyanie-landshaftnykh-sistem-i-ikh-okhrana-v-zone-belorechenskogo-khimzavoda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dissercat.com/content/ekologo-agrokhimicheskii-monitoring-sostoyaniya-i-nauchnye-osnovy-okhrany-agroekosistem-ot-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dissercat.com/content/dendroindikatsiya-emissii-avtotransporta-i-mebelnykh-kombinatov" TargetMode="External"/><Relationship Id="rId14" Type="http://schemas.openxmlformats.org/officeDocument/2006/relationships/hyperlink" Target="https://www.dissercat.com/content/lokalnyi-ekologicheskii-monitoring-zagryazneniya-okruzhayushchei-sredy-ot-avtomobilno-doroz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2516</Words>
  <Characters>14344</Characters>
  <Application>Microsoft Office Word</Application>
  <DocSecurity>0</DocSecurity>
  <Lines>119</Lines>
  <Paragraphs>33</Paragraphs>
  <ScaleCrop>false</ScaleCrop>
  <Company/>
  <LinksUpToDate>false</LinksUpToDate>
  <CharactersWithSpaces>16827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Босс</cp:lastModifiedBy>
  <cp:revision>2</cp:revision>
  <dcterms:created xsi:type="dcterms:W3CDTF">2024-11-02T00:24:00Z</dcterms:created>
  <dcterms:modified xsi:type="dcterms:W3CDTF">2024-11-02T00:24:00Z</dcterms:modified>
</cp:coreProperties>
</file>